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График приёмов граждан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</w:t>
      </w:r>
      <w:r>
        <w:rPr>
          <w:rFonts w:cs="Times New Roman" w:ascii="Times New Roman" w:hAnsi="Times New Roman"/>
          <w:b/>
          <w:sz w:val="36"/>
          <w:szCs w:val="36"/>
        </w:rPr>
        <w:t xml:space="preserve">председателем Думы Уссурийского городского округа в </w:t>
      </w:r>
      <w:r>
        <w:rPr>
          <w:rFonts w:cs="Times New Roman" w:ascii="Times New Roman" w:hAnsi="Times New Roman"/>
          <w:b/>
          <w:sz w:val="36"/>
          <w:szCs w:val="36"/>
          <w:lang w:val="en-US"/>
        </w:rPr>
        <w:t>IV</w:t>
      </w:r>
      <w:r>
        <w:rPr>
          <w:rFonts w:cs="Times New Roman" w:ascii="Times New Roman" w:hAnsi="Times New Roman"/>
          <w:b/>
          <w:sz w:val="36"/>
          <w:szCs w:val="36"/>
        </w:rPr>
        <w:t>квартале 2020 года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1984"/>
        <w:gridCol w:w="1898"/>
        <w:gridCol w:w="3064"/>
        <w:gridCol w:w="4536"/>
        <w:gridCol w:w="2692"/>
      </w:tblGrid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 И.О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06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Черныш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189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Думы Уссурийского городского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306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октября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 2020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 15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00-17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Уссурийск ул. Ленина, 101 каб. 406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Действующим законодательством выездные приемы граждан не  регламентированы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9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6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11 ноября 2020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 15.00-17.00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Уссурийск ул. Ленина,101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каб. 406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9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6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3 декабря 2020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 15.00-17.00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Уссурийск ул. Ленина, 101 каб. 406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69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0f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0609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060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LibreOffice/6.4.0.3$Windows_x86 LibreOffice_project/b0a288ab3d2d4774cb44b62f04d5d28733ac6df8</Application>
  <Pages>1</Pages>
  <Words>81</Words>
  <Characters>463</Characters>
  <CharactersWithSpaces>529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2017-03-14T02:32:00Z</dcterms:created>
  <dc:creator>1</dc:creator>
  <dc:description/>
  <dc:language>ru-RU</dc:language>
  <cp:lastModifiedBy/>
  <cp:lastPrinted>2019-05-31T06:02:00Z</cp:lastPrinted>
  <dcterms:modified xsi:type="dcterms:W3CDTF">2020-10-07T11:28:18Z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